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境外展会组织机构合作意向表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707"/>
        <w:gridCol w:w="198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eastAsia="宋体"/>
                <w:sz w:val="24"/>
              </w:rPr>
              <w:t>企业</w:t>
            </w:r>
            <w:r>
              <w:rPr>
                <w:rFonts w:hint="eastAsia" w:eastAsia="宋体"/>
                <w:sz w:val="24"/>
              </w:rPr>
              <w:t>全</w:t>
            </w:r>
            <w:r>
              <w:rPr>
                <w:rFonts w:eastAsia="宋体"/>
                <w:sz w:val="24"/>
              </w:rPr>
              <w:t>称</w:t>
            </w:r>
          </w:p>
        </w:tc>
        <w:tc>
          <w:tcPr>
            <w:tcW w:w="6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宋体"/>
                <w:sz w:val="24"/>
                <w:szCs w:val="18"/>
              </w:rPr>
              <w:t>企业联系人</w:t>
            </w:r>
          </w:p>
        </w:tc>
        <w:tc>
          <w:tcPr>
            <w:tcW w:w="1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PMingLiU"/>
                <w:sz w:val="28"/>
                <w:lang w:eastAsia="zh-TW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宋体"/>
                <w:sz w:val="24"/>
                <w:szCs w:val="18"/>
              </w:rPr>
              <w:t>企业联系方式</w:t>
            </w: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840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企业简介：（包括公司情况、发展情况、</w:t>
            </w:r>
            <w:r>
              <w:rPr>
                <w:rFonts w:hint="eastAsia" w:eastAsia="宋体"/>
                <w:sz w:val="24"/>
                <w:lang w:eastAsia="zh-CN"/>
              </w:rPr>
              <w:t>境外展会经营资质</w:t>
            </w:r>
            <w:r>
              <w:rPr>
                <w:rFonts w:hint="eastAsia" w:eastAsia="宋体"/>
                <w:sz w:val="24"/>
              </w:rPr>
              <w:t>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6" w:hRule="atLeast"/>
        </w:trPr>
        <w:tc>
          <w:tcPr>
            <w:tcW w:w="840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展览项目及简介：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0D2B"/>
    <w:rsid w:val="17AE6D8D"/>
    <w:rsid w:val="19760D2B"/>
    <w:rsid w:val="47F700AD"/>
    <w:rsid w:val="537F8483"/>
    <w:rsid w:val="6D2B53ED"/>
    <w:rsid w:val="6DCF8AAF"/>
    <w:rsid w:val="7AF7E5EC"/>
    <w:rsid w:val="BDDC48A5"/>
    <w:rsid w:val="DBE7BD50"/>
    <w:rsid w:val="DEF79020"/>
    <w:rsid w:val="DFFFA494"/>
    <w:rsid w:val="E79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2022-06-17T17:36:00Z</dcterms:created>
  <dcterms:modified xsi:type="dcterms:W3CDTF">2022-06-16T10:09:25Z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