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无犯罪记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录证明承诺书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，报考岗位名称及代码为：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本人已清晰了解参加深圳国际商会202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年公开招聘秘书处负责人的资格审查需要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将按要求于体检入职前提交到用工单位审核。如有违反此约定，用人单位有权取消入职资格，相关责任由本人承担。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日 期：     年   月   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5B"/>
    <w:rsid w:val="00944EB2"/>
    <w:rsid w:val="009C1D6E"/>
    <w:rsid w:val="009F24C0"/>
    <w:rsid w:val="00B70A65"/>
    <w:rsid w:val="00D51D5B"/>
    <w:rsid w:val="015C22B4"/>
    <w:rsid w:val="38984C65"/>
    <w:rsid w:val="3F9D2E02"/>
    <w:rsid w:val="57767417"/>
    <w:rsid w:val="DBF72D64"/>
    <w:rsid w:val="FB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2023-11-06T18:46:00Z</dcterms:created>
  <dc:creator>200354</dc:creator>
  <cp:lastModifiedBy>huang</cp:lastModifiedBy>
  <dcterms:modified xsi:type="dcterms:W3CDTF">2024-12-31T17:22:33Z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30A29489314142259979409612498239_13</vt:lpwstr>
  </property>
</Properties>
</file>