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22" w:rsidRDefault="00E12449">
      <w:pPr>
        <w:adjustRightInd w:val="0"/>
        <w:snapToGrid w:val="0"/>
        <w:spacing w:line="500" w:lineRule="exact"/>
        <w:jc w:val="left"/>
        <w:rPr>
          <w:rFonts w:ascii="黑体" w:eastAsia="黑体" w:hAnsi="黑体" w:cs="Calibri"/>
          <w:sz w:val="32"/>
          <w:szCs w:val="32"/>
        </w:rPr>
      </w:pPr>
      <w:r>
        <w:rPr>
          <w:rFonts w:ascii="黑体" w:eastAsia="黑体" w:hAnsi="黑体" w:cs="Calibri" w:hint="eastAsia"/>
          <w:sz w:val="32"/>
          <w:szCs w:val="32"/>
        </w:rPr>
        <w:t>附件</w:t>
      </w:r>
    </w:p>
    <w:p w:rsidR="008A7522" w:rsidRDefault="008A7522">
      <w:pPr>
        <w:adjustRightInd w:val="0"/>
        <w:snapToGrid w:val="0"/>
        <w:spacing w:line="500" w:lineRule="exact"/>
        <w:jc w:val="left"/>
        <w:rPr>
          <w:rFonts w:ascii="黑体" w:eastAsia="黑体" w:hAnsi="黑体" w:cs="Calibri"/>
          <w:sz w:val="32"/>
          <w:szCs w:val="32"/>
        </w:rPr>
      </w:pPr>
    </w:p>
    <w:p w:rsidR="008A7522" w:rsidRDefault="00E12449">
      <w:pPr>
        <w:adjustRightInd w:val="0"/>
        <w:snapToGrid w:val="0"/>
        <w:spacing w:line="5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“日本</w:t>
      </w: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中国节”</w:t>
      </w:r>
      <w:r>
        <w:rPr>
          <w:rFonts w:ascii="方正小标宋_GBK" w:eastAsia="方正小标宋_GBK" w:hAnsi="方正小标宋_GBK" w:cs="方正小标宋_GBK" w:hint="eastAsia"/>
          <w:sz w:val="44"/>
          <w:szCs w:val="44"/>
        </w:rPr>
        <w:t>参展申请表</w:t>
      </w:r>
    </w:p>
    <w:tbl>
      <w:tblPr>
        <w:tblpPr w:leftFromText="180" w:rightFromText="180" w:vertAnchor="text" w:horzAnchor="page" w:tblpX="892" w:tblpY="30"/>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237"/>
        <w:gridCol w:w="894"/>
        <w:gridCol w:w="1267"/>
        <w:gridCol w:w="855"/>
        <w:gridCol w:w="1650"/>
      </w:tblGrid>
      <w:tr w:rsidR="008A7522">
        <w:trPr>
          <w:trHeight w:val="592"/>
        </w:trPr>
        <w:tc>
          <w:tcPr>
            <w:tcW w:w="2132" w:type="dxa"/>
            <w:tcBorders>
              <w:tl2br w:val="nil"/>
              <w:tr2bl w:val="nil"/>
            </w:tcBorders>
            <w:vAlign w:val="center"/>
          </w:tcPr>
          <w:bookmarkEnd w:id="0"/>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8"/>
            <w:tcBorders>
              <w:tl2br w:val="nil"/>
              <w:tr2bl w:val="nil"/>
            </w:tcBorders>
            <w:vAlign w:val="center"/>
          </w:tcPr>
          <w:p w:rsidR="008A7522" w:rsidRDefault="00E1244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日本</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中国节</w:t>
            </w:r>
          </w:p>
        </w:tc>
      </w:tr>
      <w:tr w:rsidR="008A7522">
        <w:trPr>
          <w:trHeight w:val="301"/>
        </w:trPr>
        <w:tc>
          <w:tcPr>
            <w:tcW w:w="2132" w:type="dxa"/>
            <w:vMerge w:val="restart"/>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展位申请</w:t>
            </w:r>
          </w:p>
        </w:tc>
        <w:tc>
          <w:tcPr>
            <w:tcW w:w="3622" w:type="dxa"/>
            <w:gridSpan w:val="4"/>
            <w:tcBorders>
              <w:tl2br w:val="nil"/>
              <w:tr2bl w:val="nil"/>
            </w:tcBorders>
            <w:vAlign w:val="center"/>
          </w:tcPr>
          <w:p w:rsidR="008A7522" w:rsidRDefault="00E1244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标准摊位</w:t>
            </w:r>
            <w:r>
              <w:rPr>
                <w:rFonts w:ascii="仿宋_GB2312" w:eastAsia="仿宋_GB2312" w:hAnsi="仿宋_GB2312" w:cs="仿宋_GB2312" w:hint="eastAsia"/>
                <w:sz w:val="28"/>
                <w:szCs w:val="28"/>
              </w:rPr>
              <w:t xml:space="preserve">   </w:t>
            </w: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 xml:space="preserve">         </w:t>
            </w:r>
          </w:p>
        </w:tc>
        <w:tc>
          <w:tcPr>
            <w:tcW w:w="4666" w:type="dxa"/>
            <w:gridSpan w:val="4"/>
            <w:tcBorders>
              <w:tl2br w:val="nil"/>
              <w:tr2bl w:val="nil"/>
            </w:tcBorders>
            <w:vAlign w:val="center"/>
          </w:tcPr>
          <w:p w:rsidR="008A7522" w:rsidRDefault="00E1244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㎡标准摊位</w:t>
            </w:r>
          </w:p>
        </w:tc>
      </w:tr>
      <w:tr w:rsidR="008A7522">
        <w:trPr>
          <w:trHeight w:val="301"/>
        </w:trPr>
        <w:tc>
          <w:tcPr>
            <w:tcW w:w="2132" w:type="dxa"/>
            <w:vMerge/>
            <w:tcBorders>
              <w:tl2br w:val="nil"/>
              <w:tr2bl w:val="nil"/>
            </w:tcBorders>
            <w:vAlign w:val="center"/>
          </w:tcPr>
          <w:p w:rsidR="008A7522" w:rsidRDefault="008A7522">
            <w:pPr>
              <w:spacing w:line="400" w:lineRule="exact"/>
            </w:pPr>
          </w:p>
        </w:tc>
        <w:tc>
          <w:tcPr>
            <w:tcW w:w="3622" w:type="dxa"/>
            <w:gridSpan w:val="4"/>
            <w:tcBorders>
              <w:tl2br w:val="nil"/>
              <w:tr2bl w:val="nil"/>
            </w:tcBorders>
            <w:vAlign w:val="center"/>
          </w:tcPr>
          <w:p w:rsidR="008A7522" w:rsidRDefault="00E1244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非标准摊位</w:t>
            </w:r>
            <w:r>
              <w:rPr>
                <w:rFonts w:ascii="仿宋_GB2312" w:eastAsia="仿宋_GB2312" w:hAnsi="仿宋_GB2312" w:cs="仿宋_GB2312" w:hint="eastAsia"/>
                <w:sz w:val="28"/>
                <w:szCs w:val="28"/>
              </w:rPr>
              <w:t xml:space="preserve"> </w:t>
            </w: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 xml:space="preserve">     </w:t>
            </w:r>
          </w:p>
        </w:tc>
        <w:tc>
          <w:tcPr>
            <w:tcW w:w="4666" w:type="dxa"/>
            <w:gridSpan w:val="4"/>
            <w:tcBorders>
              <w:tl2br w:val="nil"/>
              <w:tr2bl w:val="nil"/>
            </w:tcBorders>
            <w:vAlign w:val="center"/>
          </w:tcPr>
          <w:p w:rsidR="008A7522" w:rsidRDefault="00E12449">
            <w:pPr>
              <w:spacing w:line="400" w:lineRule="exact"/>
              <w:rPr>
                <w:rFonts w:ascii="仿宋_GB2312" w:eastAsia="华文仿宋" w:hAnsi="仿宋_GB2312" w:cs="仿宋_GB2312"/>
                <w:sz w:val="28"/>
                <w:szCs w:val="28"/>
              </w:rPr>
            </w:pP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㎡帐篷摊位</w:t>
            </w:r>
          </w:p>
        </w:tc>
      </w:tr>
      <w:tr w:rsidR="008A7522">
        <w:trPr>
          <w:trHeight w:val="576"/>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8A7522" w:rsidRDefault="00E12449">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8A7522" w:rsidRDefault="008A7522">
            <w:pPr>
              <w:spacing w:line="400" w:lineRule="exact"/>
              <w:rPr>
                <w:rFonts w:ascii="仿宋_GB2312" w:eastAsia="仿宋_GB2312" w:hAnsi="仿宋_GB2312" w:cs="仿宋_GB2312"/>
                <w:sz w:val="28"/>
                <w:szCs w:val="28"/>
                <w:u w:val="single"/>
              </w:rPr>
            </w:pPr>
          </w:p>
        </w:tc>
      </w:tr>
      <w:tr w:rsidR="008A7522">
        <w:trPr>
          <w:trHeight w:val="1252"/>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公司资质</w:t>
            </w:r>
          </w:p>
        </w:tc>
        <w:tc>
          <w:tcPr>
            <w:tcW w:w="8288" w:type="dxa"/>
            <w:gridSpan w:val="8"/>
            <w:tcBorders>
              <w:tl2br w:val="nil"/>
              <w:tr2bl w:val="nil"/>
            </w:tcBorders>
            <w:vAlign w:val="center"/>
          </w:tcPr>
          <w:p w:rsidR="008A7522" w:rsidRDefault="008A7522">
            <w:pPr>
              <w:spacing w:line="400" w:lineRule="exact"/>
              <w:rPr>
                <w:rFonts w:ascii="仿宋_GB2312" w:eastAsia="华文仿宋" w:hAnsi="仿宋_GB2312" w:cs="仿宋_GB2312"/>
                <w:sz w:val="28"/>
                <w:szCs w:val="28"/>
                <w:u w:val="single"/>
              </w:rPr>
            </w:pPr>
          </w:p>
        </w:tc>
      </w:tr>
      <w:tr w:rsidR="008A7522">
        <w:trPr>
          <w:trHeight w:val="23"/>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8A7522" w:rsidRDefault="008A7522">
            <w:pPr>
              <w:spacing w:line="400" w:lineRule="exact"/>
              <w:jc w:val="center"/>
              <w:rPr>
                <w:rFonts w:ascii="仿宋_GB2312" w:eastAsia="仿宋_GB2312" w:hAnsi="仿宋_GB2312" w:cs="仿宋_GB2312"/>
                <w:sz w:val="28"/>
                <w:szCs w:val="28"/>
                <w:u w:val="single"/>
              </w:rPr>
            </w:pPr>
          </w:p>
        </w:tc>
      </w:tr>
      <w:tr w:rsidR="008A7522">
        <w:trPr>
          <w:trHeight w:val="2392"/>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8A7522" w:rsidRDefault="008A7522">
            <w:pPr>
              <w:spacing w:line="400" w:lineRule="exact"/>
              <w:jc w:val="center"/>
              <w:rPr>
                <w:rFonts w:ascii="仿宋_GB2312" w:eastAsia="仿宋_GB2312" w:hAnsi="仿宋_GB2312" w:cs="仿宋_GB2312"/>
                <w:sz w:val="28"/>
                <w:szCs w:val="28"/>
                <w:u w:val="single"/>
              </w:rPr>
            </w:pPr>
          </w:p>
        </w:tc>
      </w:tr>
      <w:tr w:rsidR="008A7522">
        <w:trPr>
          <w:trHeight w:val="786"/>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运输方式</w:t>
            </w:r>
          </w:p>
        </w:tc>
        <w:tc>
          <w:tcPr>
            <w:tcW w:w="2482" w:type="dxa"/>
            <w:gridSpan w:val="2"/>
            <w:tcBorders>
              <w:tl2br w:val="nil"/>
              <w:tr2bl w:val="nil"/>
            </w:tcBorders>
            <w:vAlign w:val="center"/>
          </w:tcPr>
          <w:p w:rsidR="008A7522" w:rsidRDefault="00E1244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自带</w:t>
            </w:r>
            <w:r>
              <w:rPr>
                <w:rFonts w:ascii="华文仿宋" w:eastAsia="华文仿宋" w:hAnsi="华文仿宋" w:cs="华文仿宋" w:hint="eastAsia"/>
                <w:sz w:val="28"/>
                <w:szCs w:val="28"/>
              </w:rPr>
              <w:t>□</w:t>
            </w:r>
          </w:p>
        </w:tc>
        <w:tc>
          <w:tcPr>
            <w:tcW w:w="5806" w:type="dxa"/>
            <w:gridSpan w:val="6"/>
            <w:tcBorders>
              <w:tl2br w:val="nil"/>
              <w:tr2bl w:val="nil"/>
            </w:tcBorders>
            <w:vAlign w:val="center"/>
          </w:tcPr>
          <w:p w:rsidR="008A7522" w:rsidRDefault="00E12449">
            <w:pPr>
              <w:spacing w:line="400" w:lineRule="exact"/>
              <w:ind w:firstLineChars="200" w:firstLine="560"/>
              <w:rPr>
                <w:rFonts w:ascii="仿宋_GB2312" w:eastAsia="华文仿宋" w:hAnsi="仿宋_GB2312" w:cs="仿宋_GB2312"/>
                <w:sz w:val="28"/>
                <w:szCs w:val="28"/>
              </w:rPr>
            </w:pPr>
            <w:r>
              <w:rPr>
                <w:rFonts w:ascii="仿宋_GB2312" w:eastAsia="仿宋_GB2312" w:hAnsi="仿宋_GB2312" w:cs="仿宋_GB2312" w:hint="eastAsia"/>
                <w:sz w:val="28"/>
                <w:szCs w:val="28"/>
              </w:rPr>
              <w:t>运输</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预计</w:t>
            </w:r>
            <w:r>
              <w:rPr>
                <w:rFonts w:ascii="华文仿宋" w:eastAsia="华文仿宋" w:hAnsi="华文仿宋" w:cs="华文仿宋" w:hint="eastAsia"/>
                <w:sz w:val="28"/>
                <w:szCs w:val="28"/>
                <w:u w:val="thick"/>
              </w:rPr>
              <w:t xml:space="preserve">       </w:t>
            </w:r>
            <w:r>
              <w:rPr>
                <w:rFonts w:ascii="华文仿宋" w:eastAsia="华文仿宋" w:hAnsi="华文仿宋" w:cs="华文仿宋" w:hint="eastAsia"/>
                <w:sz w:val="28"/>
                <w:szCs w:val="28"/>
              </w:rPr>
              <w:t>立方米</w:t>
            </w:r>
          </w:p>
        </w:tc>
      </w:tr>
      <w:tr w:rsidR="008A7522">
        <w:trPr>
          <w:trHeight w:val="567"/>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8A7522" w:rsidRDefault="008A7522">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8A7522" w:rsidRDefault="00E12449">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szCs w:val="21"/>
              </w:rPr>
              <w:t>职</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位</w:t>
            </w:r>
          </w:p>
        </w:tc>
        <w:tc>
          <w:tcPr>
            <w:tcW w:w="903" w:type="dxa"/>
            <w:tcBorders>
              <w:tl2br w:val="nil"/>
              <w:tr2bl w:val="nil"/>
            </w:tcBorders>
            <w:vAlign w:val="center"/>
          </w:tcPr>
          <w:p w:rsidR="008A7522" w:rsidRDefault="008A7522">
            <w:pPr>
              <w:spacing w:line="400" w:lineRule="exact"/>
              <w:jc w:val="center"/>
              <w:rPr>
                <w:rFonts w:ascii="仿宋_GB2312" w:eastAsia="仿宋_GB2312" w:hAnsi="仿宋_GB2312" w:cs="仿宋_GB2312"/>
                <w:b/>
                <w:bCs/>
                <w:szCs w:val="21"/>
                <w:u w:val="single"/>
              </w:rPr>
            </w:pPr>
          </w:p>
        </w:tc>
        <w:tc>
          <w:tcPr>
            <w:tcW w:w="1131" w:type="dxa"/>
            <w:gridSpan w:val="2"/>
            <w:tcBorders>
              <w:tl2br w:val="nil"/>
              <w:tr2bl w:val="nil"/>
            </w:tcBorders>
            <w:vAlign w:val="center"/>
          </w:tcPr>
          <w:p w:rsidR="008A7522" w:rsidRDefault="00E12449">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座机号码</w:t>
            </w:r>
          </w:p>
        </w:tc>
        <w:tc>
          <w:tcPr>
            <w:tcW w:w="1267" w:type="dxa"/>
            <w:tcBorders>
              <w:tl2br w:val="nil"/>
              <w:tr2bl w:val="nil"/>
            </w:tcBorders>
            <w:vAlign w:val="center"/>
          </w:tcPr>
          <w:p w:rsidR="008A7522" w:rsidRDefault="008A7522">
            <w:pPr>
              <w:spacing w:line="400" w:lineRule="exact"/>
              <w:jc w:val="center"/>
              <w:rPr>
                <w:rFonts w:ascii="仿宋_GB2312" w:eastAsia="仿宋_GB2312" w:hAnsi="仿宋_GB2312" w:cs="仿宋_GB2312"/>
                <w:szCs w:val="21"/>
                <w:u w:val="single"/>
              </w:rPr>
            </w:pPr>
          </w:p>
        </w:tc>
        <w:tc>
          <w:tcPr>
            <w:tcW w:w="855" w:type="dxa"/>
            <w:tcBorders>
              <w:tl2br w:val="nil"/>
              <w:tr2bl w:val="nil"/>
            </w:tcBorders>
            <w:vAlign w:val="center"/>
          </w:tcPr>
          <w:p w:rsidR="008A7522" w:rsidRDefault="00E12449">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手</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机</w:t>
            </w:r>
          </w:p>
        </w:tc>
        <w:tc>
          <w:tcPr>
            <w:tcW w:w="1650" w:type="dxa"/>
            <w:tcBorders>
              <w:tl2br w:val="nil"/>
              <w:tr2bl w:val="nil"/>
            </w:tcBorders>
            <w:vAlign w:val="center"/>
          </w:tcPr>
          <w:p w:rsidR="008A7522" w:rsidRDefault="008A7522">
            <w:pPr>
              <w:spacing w:line="400" w:lineRule="exact"/>
              <w:jc w:val="center"/>
              <w:rPr>
                <w:rFonts w:ascii="仿宋_GB2312" w:eastAsia="仿宋_GB2312" w:hAnsi="仿宋_GB2312" w:cs="仿宋_GB2312"/>
                <w:szCs w:val="21"/>
                <w:u w:val="single"/>
              </w:rPr>
            </w:pPr>
          </w:p>
        </w:tc>
      </w:tr>
      <w:tr w:rsidR="008A7522">
        <w:trPr>
          <w:trHeight w:val="567"/>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8A7522" w:rsidRDefault="008A7522">
            <w:pPr>
              <w:spacing w:line="400" w:lineRule="exact"/>
              <w:jc w:val="center"/>
              <w:rPr>
                <w:rFonts w:ascii="仿宋_GB2312" w:eastAsia="仿宋_GB2312" w:hAnsi="仿宋_GB2312" w:cs="仿宋_GB2312"/>
                <w:b/>
                <w:bCs/>
                <w:szCs w:val="21"/>
              </w:rPr>
            </w:pPr>
          </w:p>
        </w:tc>
        <w:tc>
          <w:tcPr>
            <w:tcW w:w="1131" w:type="dxa"/>
            <w:gridSpan w:val="2"/>
            <w:tcBorders>
              <w:tl2br w:val="nil"/>
              <w:tr2bl w:val="nil"/>
            </w:tcBorders>
            <w:vAlign w:val="center"/>
          </w:tcPr>
          <w:p w:rsidR="008A7522" w:rsidRDefault="00E1244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网址</w:t>
            </w:r>
          </w:p>
        </w:tc>
        <w:tc>
          <w:tcPr>
            <w:tcW w:w="3772" w:type="dxa"/>
            <w:gridSpan w:val="3"/>
            <w:tcBorders>
              <w:tl2br w:val="nil"/>
              <w:tr2bl w:val="nil"/>
            </w:tcBorders>
            <w:vAlign w:val="center"/>
          </w:tcPr>
          <w:p w:rsidR="008A7522" w:rsidRDefault="008A7522">
            <w:pPr>
              <w:spacing w:line="400" w:lineRule="exact"/>
              <w:jc w:val="center"/>
              <w:rPr>
                <w:rFonts w:ascii="仿宋_GB2312" w:eastAsia="仿宋_GB2312" w:hAnsi="仿宋_GB2312" w:cs="仿宋_GB2312"/>
                <w:szCs w:val="21"/>
              </w:rPr>
            </w:pPr>
          </w:p>
        </w:tc>
      </w:tr>
      <w:tr w:rsidR="008A7522">
        <w:trPr>
          <w:trHeight w:val="864"/>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8A7522" w:rsidRDefault="00E1244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8"/>
            <w:tcBorders>
              <w:tl2br w:val="nil"/>
              <w:tr2bl w:val="nil"/>
            </w:tcBorders>
            <w:vAlign w:val="center"/>
          </w:tcPr>
          <w:p w:rsidR="008A7522" w:rsidRDefault="00E12449">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日</w:t>
            </w:r>
            <w:r>
              <w:rPr>
                <w:rFonts w:ascii="仿宋_GB2312" w:eastAsia="仿宋_GB2312" w:hAnsi="仿宋_GB2312" w:cs="仿宋_GB2312" w:hint="eastAsia"/>
                <w:b/>
                <w:bCs/>
                <w:szCs w:val="21"/>
              </w:rPr>
              <w:t>至</w:t>
            </w: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日“日本</w:t>
            </w:r>
            <w:r>
              <w:rPr>
                <w:rFonts w:ascii="仿宋_GB2312" w:eastAsia="仿宋_GB2312" w:hAnsi="仿宋_GB2312" w:cs="仿宋_GB2312" w:hint="eastAsia"/>
                <w:b/>
                <w:bCs/>
                <w:szCs w:val="21"/>
              </w:rPr>
              <w:t>2025</w:t>
            </w:r>
            <w:r>
              <w:rPr>
                <w:rFonts w:ascii="仿宋_GB2312" w:eastAsia="仿宋_GB2312" w:hAnsi="仿宋_GB2312" w:cs="仿宋_GB2312" w:hint="eastAsia"/>
                <w:b/>
                <w:bCs/>
                <w:szCs w:val="21"/>
              </w:rPr>
              <w:t>中国节”</w:t>
            </w:r>
            <w:r>
              <w:rPr>
                <w:rFonts w:ascii="仿宋_GB2312" w:eastAsia="仿宋_GB2312" w:hAnsi="仿宋_GB2312" w:cs="仿宋_GB2312" w:hint="eastAsia"/>
                <w:b/>
                <w:bCs/>
                <w:szCs w:val="21"/>
              </w:rPr>
              <w:t>，并接受主办方的统一安排。</w:t>
            </w:r>
          </w:p>
          <w:p w:rsidR="008A7522" w:rsidRDefault="008A7522">
            <w:pPr>
              <w:spacing w:line="400" w:lineRule="exact"/>
              <w:jc w:val="center"/>
              <w:rPr>
                <w:rFonts w:ascii="仿宋_GB2312" w:eastAsia="仿宋_GB2312" w:hAnsi="仿宋_GB2312" w:cs="仿宋_GB2312"/>
                <w:b/>
                <w:bCs/>
                <w:szCs w:val="21"/>
              </w:rPr>
            </w:pPr>
          </w:p>
          <w:p w:rsidR="008A7522" w:rsidRDefault="00E12449">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8A7522">
        <w:trPr>
          <w:trHeight w:val="864"/>
        </w:trPr>
        <w:tc>
          <w:tcPr>
            <w:tcW w:w="2132" w:type="dxa"/>
            <w:tcBorders>
              <w:tl2br w:val="nil"/>
              <w:tr2bl w:val="nil"/>
            </w:tcBorders>
            <w:vAlign w:val="center"/>
          </w:tcPr>
          <w:p w:rsidR="008A7522" w:rsidRDefault="00E12449">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参展须知</w:t>
            </w:r>
          </w:p>
        </w:tc>
        <w:tc>
          <w:tcPr>
            <w:tcW w:w="8288" w:type="dxa"/>
            <w:gridSpan w:val="8"/>
            <w:tcBorders>
              <w:tl2br w:val="nil"/>
              <w:tr2bl w:val="nil"/>
            </w:tcBorders>
            <w:vAlign w:val="center"/>
          </w:tcPr>
          <w:p w:rsidR="008A7522" w:rsidRDefault="00E12449">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参展单位须填写本确认函并加盖公章，于组织方规定日期内提交作为参展依据，联系人：贾先生</w:t>
            </w:r>
            <w:r>
              <w:rPr>
                <w:rFonts w:ascii="仿宋_GB2312" w:eastAsia="仿宋_GB2312" w:hAnsi="仿宋_GB2312" w:cs="仿宋_GB2312" w:hint="eastAsia"/>
                <w:b/>
                <w:bCs/>
                <w:szCs w:val="21"/>
              </w:rPr>
              <w:t xml:space="preserve"> 17688836171 </w:t>
            </w:r>
          </w:p>
          <w:p w:rsidR="008A7522" w:rsidRDefault="00E12449">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8A7522" w:rsidRDefault="00E12449">
            <w:pPr>
              <w:adjustRightInd w:val="0"/>
              <w:snapToGrid w:val="0"/>
              <w:spacing w:line="300" w:lineRule="auto"/>
              <w:rPr>
                <w:rFonts w:ascii="仿宋_GB2312" w:eastAsia="仿宋_GB2312" w:hAnsi="仿宋_GB2312" w:cs="仿宋_GB2312"/>
                <w:b/>
                <w:bCs/>
                <w:szCs w:val="21"/>
                <w:u w:val="thick"/>
              </w:rPr>
            </w:pPr>
            <w:r>
              <w:rPr>
                <w:rFonts w:ascii="仿宋_GB2312" w:eastAsia="仿宋_GB2312" w:hAnsi="仿宋_GB2312" w:cs="仿宋_GB2312" w:hint="eastAsia"/>
                <w:b/>
                <w:bCs/>
                <w:szCs w:val="21"/>
                <w:u w:val="thick"/>
              </w:rPr>
              <w:t>3.</w:t>
            </w:r>
            <w:r>
              <w:rPr>
                <w:rFonts w:ascii="仿宋_GB2312" w:eastAsia="仿宋_GB2312" w:hAnsi="仿宋_GB2312" w:cs="仿宋_GB2312" w:hint="eastAsia"/>
                <w:b/>
                <w:bCs/>
                <w:szCs w:val="21"/>
                <w:u w:val="thick"/>
              </w:rPr>
              <w:t>专精特新企业的相关证明材料请随本报名表同步递交。</w:t>
            </w:r>
          </w:p>
          <w:p w:rsidR="008A7522" w:rsidRDefault="00E12449">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参展单位和参展人员须遵守展览主办方相关规则规定，最终解释权归深组织方所有。</w:t>
            </w:r>
          </w:p>
        </w:tc>
      </w:tr>
    </w:tbl>
    <w:p w:rsidR="008A7522" w:rsidRDefault="008A7522"/>
    <w:sectPr w:rsidR="008A7522">
      <w:footerReference w:type="default" r:id="rId8"/>
      <w:pgSz w:w="11906" w:h="16838"/>
      <w:pgMar w:top="1587" w:right="1474" w:bottom="147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449" w:rsidRDefault="00E12449">
      <w:r>
        <w:separator/>
      </w:r>
    </w:p>
  </w:endnote>
  <w:endnote w:type="continuationSeparator" w:id="0">
    <w:p w:rsidR="00E12449" w:rsidRDefault="00E1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20000287"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22" w:rsidRDefault="00E1244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A7522" w:rsidRDefault="00E12449">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56205D">
                            <w:rPr>
                              <w:rFonts w:asciiTheme="minorEastAsia" w:eastAsiaTheme="minorEastAsia" w:hAnsiTheme="minorEastAsia" w:cstheme="minorEastAsia"/>
                              <w:noProof/>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8A7522" w:rsidRDefault="00E12449">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56205D">
                      <w:rPr>
                        <w:rFonts w:asciiTheme="minorEastAsia" w:eastAsiaTheme="minorEastAsia" w:hAnsiTheme="minorEastAsia" w:cstheme="minorEastAsia"/>
                        <w:noProof/>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449" w:rsidRDefault="00E12449">
      <w:r>
        <w:separator/>
      </w:r>
    </w:p>
  </w:footnote>
  <w:footnote w:type="continuationSeparator" w:id="0">
    <w:p w:rsidR="00E12449" w:rsidRDefault="00E124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CE10DC"/>
    <w:multiLevelType w:val="singleLevel"/>
    <w:tmpl w:val="ECCE10D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22"/>
    <w:rsid w:val="16F7AC15"/>
    <w:rsid w:val="2FBF9022"/>
    <w:rsid w:val="3D7B3E12"/>
    <w:rsid w:val="3EAB0813"/>
    <w:rsid w:val="3EDBA7BA"/>
    <w:rsid w:val="5AFBD3DD"/>
    <w:rsid w:val="5FDFDCCF"/>
    <w:rsid w:val="5FFF1609"/>
    <w:rsid w:val="61F3D9C6"/>
    <w:rsid w:val="77ED3C37"/>
    <w:rsid w:val="77FFAFA2"/>
    <w:rsid w:val="7ABDCDB5"/>
    <w:rsid w:val="7B6B9179"/>
    <w:rsid w:val="7CCF756B"/>
    <w:rsid w:val="7DF794B2"/>
    <w:rsid w:val="7FE3CAEE"/>
    <w:rsid w:val="8E6A1A78"/>
    <w:rsid w:val="8F7F9FDF"/>
    <w:rsid w:val="91EDBE00"/>
    <w:rsid w:val="9EFF75D9"/>
    <w:rsid w:val="B10F5BEB"/>
    <w:rsid w:val="BFB5D4A7"/>
    <w:rsid w:val="BFBF915B"/>
    <w:rsid w:val="CBF7C7F8"/>
    <w:rsid w:val="CFFC6DF3"/>
    <w:rsid w:val="DB2FFA69"/>
    <w:rsid w:val="DBD91F97"/>
    <w:rsid w:val="DCBEE819"/>
    <w:rsid w:val="DFAF6790"/>
    <w:rsid w:val="EDB59207"/>
    <w:rsid w:val="EE7E9F39"/>
    <w:rsid w:val="F3DF1DF1"/>
    <w:rsid w:val="FB73F945"/>
    <w:rsid w:val="FC7FDFA1"/>
    <w:rsid w:val="FEF35CE5"/>
    <w:rsid w:val="FF7F4A6E"/>
    <w:rsid w:val="0056205D"/>
    <w:rsid w:val="008A7522"/>
    <w:rsid w:val="00E1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150753-C469-464E-9837-6319E04E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DoubleOX</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关于邀请参加日本2025中国节的预通知</dc:title>
  <dc:creator>Administrator</dc:creator>
  <cp:lastModifiedBy>xinxizhongxin</cp:lastModifiedBy>
  <cp:revision>2</cp:revision>
  <cp:lastPrinted>2025-06-19T08:37:00Z</cp:lastPrinted>
  <dcterms:created xsi:type="dcterms:W3CDTF">2025-06-25T09:06:00Z</dcterms:created>
  <dcterms:modified xsi:type="dcterms:W3CDTF">2025-06-25T09:06:00Z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52A253A81736A53722675B68072045B6</vt:lpwstr>
  </property>
</Properties>
</file>